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BCB" w:rsidRPr="00C86BCB" w:rsidRDefault="00C86BCB" w:rsidP="00C86BCB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C86BCB">
        <w:rPr>
          <w:rFonts w:ascii="Times New Roman" w:hAnsi="Times New Roman" w:cs="Times New Roman"/>
          <w:b/>
          <w:bCs/>
          <w:kern w:val="2"/>
        </w:rPr>
        <w:t>Протокол № 24/25</w:t>
      </w:r>
    </w:p>
    <w:p w:rsidR="005A71CB" w:rsidRDefault="00C86BCB" w:rsidP="00C86BCB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C86BCB">
        <w:rPr>
          <w:rFonts w:ascii="Times New Roman" w:hAnsi="Times New Roman" w:cs="Times New Roman"/>
          <w:b/>
          <w:bCs/>
          <w:kern w:val="2"/>
        </w:rPr>
        <w:t xml:space="preserve"> подведения итогов запроса котировок </w:t>
      </w:r>
      <w:r w:rsidRPr="00C86BCB">
        <w:rPr>
          <w:rFonts w:ascii="Times New Roman" w:hAnsi="Times New Roman" w:cs="Times New Roman"/>
          <w:b/>
          <w:bCs/>
          <w:kern w:val="2"/>
        </w:rPr>
        <w:br/>
        <w:t>№ 3347201</w:t>
      </w:r>
      <w:r w:rsidRPr="00C86BCB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C86BCB" w:rsidRPr="00C86BCB" w:rsidRDefault="00C86BCB" w:rsidP="00C86BCB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5A71CB" w:rsidRPr="00C86BCB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C86BCB" w:rsidRPr="00C86BCB" w:rsidRDefault="00C86BCB" w:rsidP="00C86BCB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C86BCB">
              <w:rPr>
                <w:rFonts w:ascii="Times New Roman" w:hAnsi="Times New Roman" w:cs="Times New Roman"/>
                <w:bCs/>
                <w:kern w:val="2"/>
              </w:rPr>
              <w:t xml:space="preserve">Место публикации: 665710, РФ, Иркутская область, </w:t>
            </w:r>
          </w:p>
          <w:p w:rsidR="005A71CB" w:rsidRPr="00C86BCB" w:rsidRDefault="00C86BCB" w:rsidP="00C86BCB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  <w:lang w:val="en-US"/>
              </w:rPr>
            </w:pPr>
            <w:r w:rsidRPr="00C86BCB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C86BCB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Дружбы,45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5A71CB" w:rsidRPr="00C86BCB" w:rsidRDefault="00C86BCB" w:rsidP="003D29D9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Дата публикации: 1</w:t>
            </w:r>
            <w:r w:rsidR="003D29D9">
              <w:rPr>
                <w:rFonts w:ascii="Times New Roman" w:hAnsi="Times New Roman" w:cs="Times New Roman"/>
              </w:rPr>
              <w:t>2</w:t>
            </w:r>
            <w:r w:rsidRPr="00C86BCB">
              <w:rPr>
                <w:rFonts w:ascii="Times New Roman" w:hAnsi="Times New Roman" w:cs="Times New Roman"/>
              </w:rPr>
              <w:t>.02.2025</w:t>
            </w:r>
          </w:p>
        </w:tc>
      </w:tr>
      <w:tr w:rsidR="00C86BCB" w:rsidRPr="00C86BCB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C86BCB" w:rsidRPr="00C86BCB" w:rsidRDefault="00C86BCB" w:rsidP="00C86BCB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C86BCB" w:rsidRPr="00C86BCB" w:rsidRDefault="00C86BCB" w:rsidP="00C86BCB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5A71CB" w:rsidRPr="00C86BCB" w:rsidRDefault="00C86BCB" w:rsidP="00C86BCB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C86BCB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5A71CB" w:rsidRPr="00C86BCB" w:rsidRDefault="00C86BCB" w:rsidP="00C86BCB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C86BCB">
        <w:rPr>
          <w:rFonts w:ascii="Times New Roman" w:hAnsi="Times New Roman" w:cs="Times New Roman"/>
        </w:rPr>
        <w:t>Заказчи</w:t>
      </w:r>
      <w:proofErr w:type="gramStart"/>
      <w:r w:rsidRPr="00C86BCB">
        <w:rPr>
          <w:rFonts w:ascii="Times New Roman" w:hAnsi="Times New Roman" w:cs="Times New Roman"/>
        </w:rPr>
        <w:t>к(</w:t>
      </w:r>
      <w:proofErr w:type="gramEnd"/>
      <w:r w:rsidRPr="00C86BCB">
        <w:rPr>
          <w:rFonts w:ascii="Times New Roman" w:hAnsi="Times New Roman" w:cs="Times New Roman"/>
        </w:rPr>
        <w:t>и), заключающие договор</w:t>
      </w:r>
      <w:r w:rsidRPr="00C86BCB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5A71CB" w:rsidRPr="00C86BCB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5A71CB" w:rsidRPr="00C86BCB" w:rsidRDefault="00C86BCB" w:rsidP="00C86BCB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5A71CB" w:rsidRPr="00C86BCB" w:rsidRDefault="00C86BCB" w:rsidP="00C86BCB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86BCB">
        <w:rPr>
          <w:rFonts w:ascii="Times New Roman" w:hAnsi="Times New Roman" w:cs="Times New Roman"/>
        </w:rPr>
        <w:t>Контактное лицо:</w:t>
      </w:r>
      <w:r w:rsidRPr="00C86BCB">
        <w:rPr>
          <w:rFonts w:ascii="Times New Roman" w:hAnsi="Times New Roman" w:cs="Times New Roman"/>
          <w:lang w:eastAsia="zh-CN" w:bidi="hi-IN"/>
        </w:rPr>
        <w:t xml:space="preserve"> Струтинская Т., +7 (395) 3412716, strutinskaya_tn@bresc.ru</w:t>
      </w:r>
      <w:r w:rsidRPr="00C86BCB">
        <w:rPr>
          <w:rFonts w:ascii="Times New Roman" w:hAnsi="Times New Roman" w:cs="Times New Roman"/>
        </w:rPr>
        <w:t>.</w:t>
      </w:r>
    </w:p>
    <w:p w:rsidR="00C86BCB" w:rsidRPr="00C86BCB" w:rsidRDefault="00C86BCB" w:rsidP="00C86BCB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C86BCB">
        <w:rPr>
          <w:rFonts w:ascii="Times New Roman" w:hAnsi="Times New Roman" w:cs="Times New Roman"/>
        </w:rPr>
        <w:t xml:space="preserve">Наименование закупки: </w:t>
      </w:r>
      <w:r w:rsidRPr="00C86BCB">
        <w:rPr>
          <w:rFonts w:ascii="Times New Roman" w:hAnsi="Times New Roman" w:cs="Times New Roman"/>
          <w:b/>
        </w:rPr>
        <w:t>Поставка пункта коммерческого учета электрической энергии</w:t>
      </w:r>
      <w:r w:rsidRPr="00C86BCB">
        <w:rPr>
          <w:rFonts w:ascii="Times New Roman" w:hAnsi="Times New Roman" w:cs="Times New Roman"/>
          <w:b/>
          <w:lang w:eastAsia="zh-CN" w:bidi="hi-IN"/>
        </w:rPr>
        <w:t>.</w:t>
      </w:r>
    </w:p>
    <w:p w:rsidR="00C86BCB" w:rsidRPr="00C86BCB" w:rsidRDefault="00C86BCB" w:rsidP="00C86BCB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86BCB">
        <w:rPr>
          <w:rFonts w:ascii="Times New Roman" w:hAnsi="Times New Roman" w:cs="Times New Roman"/>
        </w:rPr>
        <w:t xml:space="preserve">Номер извещения в </w:t>
      </w:r>
      <w:r w:rsidRPr="00C86BCB">
        <w:rPr>
          <w:rFonts w:ascii="Times New Roman" w:hAnsi="Times New Roman" w:cs="Times New Roman"/>
          <w:color w:val="000000"/>
        </w:rPr>
        <w:t>№ в ЕИС 32514458083</w:t>
      </w:r>
    </w:p>
    <w:p w:rsidR="005A71CB" w:rsidRPr="00C86BCB" w:rsidRDefault="00C86BCB" w:rsidP="00C86BCB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86BCB">
        <w:rPr>
          <w:rFonts w:ascii="Times New Roman" w:hAnsi="Times New Roman" w:cs="Times New Roman"/>
          <w:lang w:eastAsia="zh-CN" w:bidi="hi-IN"/>
        </w:rPr>
        <w:t>Наименование предмета договора: Поставка пункта коммерческого учета электрической энергии.</w:t>
      </w:r>
    </w:p>
    <w:p w:rsidR="005A71CB" w:rsidRPr="00C86BCB" w:rsidRDefault="00C86BCB" w:rsidP="00C86BCB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86BCB">
        <w:rPr>
          <w:rFonts w:ascii="Times New Roman" w:hAnsi="Times New Roman" w:cs="Times New Roman"/>
        </w:rPr>
        <w:t>Сведения о сроке исполнения договора: в течение 30 (Тридцати) календарных дней со дн</w:t>
      </w:r>
      <w:r>
        <w:rPr>
          <w:rFonts w:ascii="Times New Roman" w:hAnsi="Times New Roman" w:cs="Times New Roman"/>
        </w:rPr>
        <w:t>я подписания договора поставки.</w:t>
      </w:r>
    </w:p>
    <w:p w:rsidR="005A71CB" w:rsidRPr="00C86BCB" w:rsidRDefault="00C86BCB" w:rsidP="00C86BCB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86BCB">
        <w:rPr>
          <w:rFonts w:ascii="Times New Roman" w:hAnsi="Times New Roman" w:cs="Times New Roman"/>
        </w:rPr>
        <w:t>Дата начала подачи заявок: 30.01.2025.</w:t>
      </w:r>
    </w:p>
    <w:p w:rsidR="005A71CB" w:rsidRPr="00C86BCB" w:rsidRDefault="00C86BCB" w:rsidP="00C86BCB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86BCB">
        <w:rPr>
          <w:rFonts w:ascii="Times New Roman" w:hAnsi="Times New Roman" w:cs="Times New Roman"/>
        </w:rPr>
        <w:t>Дата и время окончания подачи заявок: 10.02.2025 12:00 (МСК).</w:t>
      </w:r>
    </w:p>
    <w:p w:rsidR="005A71CB" w:rsidRPr="00C86BCB" w:rsidRDefault="00C86BCB" w:rsidP="00C86BCB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86BCB">
        <w:rPr>
          <w:rFonts w:ascii="Times New Roman" w:hAnsi="Times New Roman" w:cs="Times New Roman"/>
        </w:rPr>
        <w:t>Место подведения итогов:</w:t>
      </w:r>
      <w:r w:rsidRPr="00C86BCB">
        <w:rPr>
          <w:rFonts w:ascii="Times New Roman" w:hAnsi="Times New Roman" w:cs="Times New Roman"/>
          <w:lang w:eastAsia="zh-CN" w:bidi="hi-IN"/>
        </w:rPr>
        <w:t xml:space="preserve"> 665710, РФ, Иркутская область, г. Братск, ул. Дружбы,45.</w:t>
      </w:r>
    </w:p>
    <w:p w:rsidR="005A71CB" w:rsidRPr="00C86BCB" w:rsidRDefault="00C86BCB" w:rsidP="00C86BCB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86BCB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извещением о закупке.</w:t>
      </w:r>
    </w:p>
    <w:p w:rsidR="005A71CB" w:rsidRPr="00C86BCB" w:rsidRDefault="00C86BCB" w:rsidP="00C86BCB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86BCB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10348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545"/>
        <w:gridCol w:w="2693"/>
      </w:tblGrid>
      <w:tr w:rsidR="005A71CB" w:rsidRPr="00C86BCB" w:rsidTr="00C86BCB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A71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6BCB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A71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6BCB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A71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6BCB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5A71CB" w:rsidRPr="00C86BCB" w:rsidTr="00C86BCB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C86BCB">
              <w:rPr>
                <w:rFonts w:ascii="Times New Roman" w:hAnsi="Times New Roman" w:cs="Times New Roman"/>
              </w:rPr>
              <w:t>26.51.45.190 Приборы и аппаратура для измерения или контроля электрических величин прочие, не включенные в другие группировки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C86BCB">
              <w:rPr>
                <w:rFonts w:ascii="Times New Roman" w:hAnsi="Times New Roman" w:cs="Times New Roman"/>
              </w:rPr>
              <w:t>26.51 Производство инструментов и приборов для измерения, тестирования и навигации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6"/>
            <w:bookmarkStart w:id="8" w:name="OLE_LINK15"/>
            <w:r w:rsidRPr="00C86BCB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C86BCB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</w:tbl>
    <w:p w:rsidR="005A71CB" w:rsidRPr="00C86BCB" w:rsidRDefault="00C86BCB" w:rsidP="00C86BCB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86BCB">
        <w:rPr>
          <w:rFonts w:ascii="Times New Roman" w:hAnsi="Times New Roman" w:cs="Times New Roman"/>
        </w:rPr>
        <w:t xml:space="preserve">Начальная (максимальная) цена договора: </w:t>
      </w:r>
      <w:r w:rsidRPr="00C86BCB">
        <w:rPr>
          <w:rFonts w:ascii="Times New Roman" w:hAnsi="Times New Roman" w:cs="Times New Roman"/>
          <w:b/>
        </w:rPr>
        <w:t>381 666,67 (Российский рубль), с НДС</w:t>
      </w:r>
    </w:p>
    <w:p w:rsidR="005A71CB" w:rsidRPr="00C86BCB" w:rsidRDefault="00C86BCB" w:rsidP="00C86BCB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C86BCB">
        <w:rPr>
          <w:rFonts w:ascii="Times New Roman" w:hAnsi="Times New Roman" w:cs="Times New Roman"/>
          <w:lang w:eastAsia="zh-CN" w:bidi="hi-IN"/>
        </w:rPr>
        <w:t>Состав комиссии.</w:t>
      </w:r>
      <w:r w:rsidRPr="00C86BCB">
        <w:rPr>
          <w:rFonts w:ascii="Times New Roman" w:hAnsi="Times New Roman" w:cs="Times New Roman"/>
          <w:lang w:eastAsia="zh-CN" w:bidi="hi-IN"/>
        </w:rPr>
        <w:br/>
      </w:r>
      <w:r w:rsidRPr="00C86BCB">
        <w:rPr>
          <w:rFonts w:ascii="Times New Roman" w:hAnsi="Times New Roman" w:cs="Times New Roman"/>
          <w:lang w:eastAsia="zh-CN" w:bidi="hi-IN"/>
        </w:rPr>
        <w:br/>
        <w:t>На заседании комиссии  по подведению итогов запроса котировок  присутствовали:</w:t>
      </w:r>
    </w:p>
    <w:tbl>
      <w:tblPr>
        <w:tblW w:w="10206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403"/>
        <w:gridCol w:w="2693"/>
      </w:tblGrid>
      <w:tr w:rsidR="005A71CB" w:rsidRPr="00C86BCB" w:rsidTr="00C86BCB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A71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6BCB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A71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6BCB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A71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6BCB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5A71CB" w:rsidRPr="00C86BCB" w:rsidTr="00C86BCB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5A71CB" w:rsidRPr="00C86BCB" w:rsidTr="00C86BCB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5A71CB" w:rsidRPr="00C86BCB" w:rsidTr="00C86BCB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5A71CB" w:rsidRPr="00C86BCB" w:rsidTr="00C86BCB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5A71CB" w:rsidRPr="00C86BCB" w:rsidTr="00C86BCB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5A71CB" w:rsidRPr="00C86BCB" w:rsidTr="00C86BCB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5A71CB" w:rsidRPr="00C86BCB" w:rsidTr="00C86BCB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присутствовал</w:t>
            </w:r>
          </w:p>
        </w:tc>
      </w:tr>
    </w:tbl>
    <w:p w:rsidR="005A71CB" w:rsidRPr="00C86BCB" w:rsidRDefault="00C86BCB" w:rsidP="00C86BCB">
      <w:pPr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C86BCB">
        <w:rPr>
          <w:rFonts w:ascii="Times New Roman" w:hAnsi="Times New Roman" w:cs="Times New Roman"/>
        </w:rPr>
        <w:t>Всего на заседании присутствовало 6 член</w:t>
      </w:r>
      <w:proofErr w:type="gramStart"/>
      <w:r w:rsidRPr="00C86BCB">
        <w:rPr>
          <w:rFonts w:ascii="Times New Roman" w:hAnsi="Times New Roman" w:cs="Times New Roman"/>
        </w:rPr>
        <w:t>а(</w:t>
      </w:r>
      <w:proofErr w:type="gramEnd"/>
      <w:r w:rsidRPr="00C86BCB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5A71CB" w:rsidRPr="00C86BCB" w:rsidRDefault="00C86BCB" w:rsidP="00C86BCB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C86BCB">
        <w:rPr>
          <w:rFonts w:ascii="Times New Roman" w:hAnsi="Times New Roman" w:cs="Times New Roman"/>
        </w:rPr>
        <w:t>На момент окончания срока подачи заявок на участие в запросе котировок было подано 3 заявк</w:t>
      </w:r>
      <w:proofErr w:type="gramStart"/>
      <w:r w:rsidRPr="00C86BCB">
        <w:rPr>
          <w:rFonts w:ascii="Times New Roman" w:hAnsi="Times New Roman" w:cs="Times New Roman"/>
        </w:rPr>
        <w:t>и(</w:t>
      </w:r>
      <w:proofErr w:type="gramEnd"/>
      <w:r w:rsidRPr="00C86BCB">
        <w:rPr>
          <w:rFonts w:ascii="Times New Roman" w:hAnsi="Times New Roman" w:cs="Times New Roman"/>
        </w:rPr>
        <w:t>ок):</w:t>
      </w:r>
    </w:p>
    <w:tbl>
      <w:tblPr>
        <w:tblW w:w="5468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58"/>
        <w:gridCol w:w="3079"/>
        <w:gridCol w:w="3813"/>
        <w:gridCol w:w="1942"/>
      </w:tblGrid>
      <w:tr w:rsidR="005A71CB" w:rsidRPr="00C86BCB" w:rsidTr="00C86BCB">
        <w:trPr>
          <w:trHeight w:val="1536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A71CB" w:rsidRPr="00C86BCB" w:rsidRDefault="00C86BCB" w:rsidP="00C86BCB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6BCB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A71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6BCB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6BCB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</w:p>
          <w:p w:rsidR="005A71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6BCB">
              <w:rPr>
                <w:rFonts w:ascii="Times New Roman" w:hAnsi="Times New Roman" w:cs="Times New Roman"/>
                <w:b/>
                <w:bCs/>
              </w:rPr>
              <w:t>участника закупки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A71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6BCB"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r>
              <w:rPr>
                <w:rFonts w:ascii="Times New Roman" w:hAnsi="Times New Roman" w:cs="Times New Roman"/>
                <w:b/>
                <w:bCs/>
              </w:rPr>
              <w:t>, руб.</w:t>
            </w:r>
          </w:p>
        </w:tc>
      </w:tr>
      <w:tr w:rsidR="005A71CB" w:rsidRPr="00C86BCB" w:rsidTr="00C86BCB"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1CB" w:rsidRPr="00C86BCB" w:rsidRDefault="00C86BCB" w:rsidP="00C86BCB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86B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1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86BCB">
              <w:rPr>
                <w:rFonts w:ascii="Times New Roman" w:hAnsi="Times New Roman" w:cs="Times New Roman"/>
              </w:rPr>
              <w:t>06.02.2025 05:04 (МСК)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1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86BCB">
              <w:rPr>
                <w:rFonts w:ascii="Times New Roman" w:hAnsi="Times New Roman" w:cs="Times New Roman"/>
              </w:rPr>
              <w:t>ООО "СИБЭЛЕКТРОМОНТАЖ"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1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86BCB">
              <w:rPr>
                <w:rFonts w:ascii="Times New Roman" w:hAnsi="Times New Roman" w:cs="Times New Roman"/>
              </w:rPr>
              <w:t xml:space="preserve">359 000,00 </w:t>
            </w:r>
          </w:p>
        </w:tc>
      </w:tr>
      <w:tr w:rsidR="005A71CB" w:rsidRPr="00C86BCB" w:rsidTr="00C86BCB"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1CB" w:rsidRPr="00C86BCB" w:rsidRDefault="00C86BCB" w:rsidP="00C86BCB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86B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1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86BCB">
              <w:rPr>
                <w:rFonts w:ascii="Times New Roman" w:hAnsi="Times New Roman" w:cs="Times New Roman"/>
              </w:rPr>
              <w:t>07.02.2025 07:26 (МСК)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1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86BCB">
              <w:rPr>
                <w:rFonts w:ascii="Times New Roman" w:hAnsi="Times New Roman" w:cs="Times New Roman"/>
              </w:rPr>
              <w:t>ООО "ИЗЭМИ"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1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86BCB">
              <w:rPr>
                <w:rFonts w:ascii="Times New Roman" w:hAnsi="Times New Roman" w:cs="Times New Roman"/>
              </w:rPr>
              <w:t xml:space="preserve">371 758,00 </w:t>
            </w:r>
          </w:p>
        </w:tc>
      </w:tr>
      <w:tr w:rsidR="005A71CB" w:rsidRPr="00C86BCB" w:rsidTr="00C86BCB"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1CB" w:rsidRPr="00C86BCB" w:rsidRDefault="00C86BCB" w:rsidP="00C86BCB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86B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1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86BCB">
              <w:rPr>
                <w:rFonts w:ascii="Times New Roman" w:hAnsi="Times New Roman" w:cs="Times New Roman"/>
              </w:rPr>
              <w:t>06.02.2025 11:52 (МСК)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1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86BCB">
              <w:rPr>
                <w:rFonts w:ascii="Times New Roman" w:hAnsi="Times New Roman" w:cs="Times New Roman"/>
              </w:rPr>
              <w:t>ООО "ЭНЕРГОУЧЕТ"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1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86BCB">
              <w:rPr>
                <w:rFonts w:ascii="Times New Roman" w:hAnsi="Times New Roman" w:cs="Times New Roman"/>
              </w:rPr>
              <w:t xml:space="preserve">378 000,00 </w:t>
            </w:r>
          </w:p>
        </w:tc>
      </w:tr>
    </w:tbl>
    <w:p w:rsidR="005A71CB" w:rsidRPr="00C86BCB" w:rsidRDefault="00C86BCB" w:rsidP="00C86BCB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C86BCB">
        <w:rPr>
          <w:rFonts w:ascii="Times New Roman" w:hAnsi="Times New Roman" w:cs="Times New Roman"/>
        </w:rPr>
        <w:t>Комиссия рассмотрела заявки, поданные на участие в закупке, и приняла решение:</w:t>
      </w:r>
      <w:r w:rsidRPr="00C86BCB">
        <w:rPr>
          <w:rFonts w:ascii="Times New Roman" w:hAnsi="Times New Roman" w:cs="Times New Roman"/>
        </w:rPr>
        <w:br/>
      </w:r>
    </w:p>
    <w:tbl>
      <w:tblPr>
        <w:tblW w:w="5605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89"/>
        <w:gridCol w:w="3473"/>
        <w:gridCol w:w="2663"/>
        <w:gridCol w:w="1159"/>
        <w:gridCol w:w="1766"/>
      </w:tblGrid>
      <w:tr w:rsidR="00C86BCB" w:rsidRPr="00C86BCB" w:rsidTr="00C86BCB"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86BCB" w:rsidRPr="00C86BCB" w:rsidRDefault="00C86BCB" w:rsidP="00C86BCB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6BCB">
              <w:rPr>
                <w:rFonts w:ascii="Times New Roman" w:hAnsi="Times New Roman" w:cs="Times New Roman"/>
                <w:b/>
                <w:bCs/>
              </w:rPr>
              <w:lastRenderedPageBreak/>
              <w:t>Порядковый номер заявки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86B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6BC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86BCB" w:rsidRPr="00C86BCB" w:rsidRDefault="00C86BCB" w:rsidP="00A76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6BCB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86B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86BCB">
              <w:rPr>
                <w:rFonts w:ascii="Times New Roman" w:hAnsi="Times New Roman" w:cs="Times New Roman"/>
                <w:b/>
                <w:bCs/>
              </w:rPr>
              <w:t>Итоговая позиция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86B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86BCB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C86BCB" w:rsidRPr="00C86BCB" w:rsidTr="00C86BCB"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CB" w:rsidRPr="00C86BCB" w:rsidRDefault="00C86BCB" w:rsidP="00C86BCB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86B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86BCB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CB" w:rsidRPr="00C86BCB" w:rsidRDefault="00C86BCB" w:rsidP="00A76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86BCB">
              <w:rPr>
                <w:rFonts w:ascii="Times New Roman" w:hAnsi="Times New Roman" w:cs="Times New Roman"/>
              </w:rPr>
              <w:t>ООО "СИБЭЛЕКТРОМОНТАЖ"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86B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86BCB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C86BCB" w:rsidRPr="00C86BCB" w:rsidTr="00C86BCB"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CB" w:rsidRPr="00C86BCB" w:rsidRDefault="00C86BCB" w:rsidP="00C86BCB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86B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86BCB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CB" w:rsidRPr="00C86BCB" w:rsidRDefault="00C86BCB" w:rsidP="00A76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86BCB">
              <w:rPr>
                <w:rFonts w:ascii="Times New Roman" w:hAnsi="Times New Roman" w:cs="Times New Roman"/>
              </w:rPr>
              <w:t>ООО "ИЗЭМИ"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86B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86BCB">
              <w:rPr>
                <w:rFonts w:ascii="Times New Roman" w:hAnsi="Times New Roman" w:cs="Times New Roman"/>
              </w:rPr>
              <w:t>Второе место</w:t>
            </w:r>
          </w:p>
        </w:tc>
      </w:tr>
      <w:tr w:rsidR="00C86BCB" w:rsidRPr="00C86BCB" w:rsidTr="00C86BCB"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CB" w:rsidRPr="00C86BCB" w:rsidRDefault="00C86BCB" w:rsidP="00C86BCB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86B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86BCB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CB" w:rsidRPr="00C86BCB" w:rsidRDefault="00C86BCB" w:rsidP="00A76E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86BCB">
              <w:rPr>
                <w:rFonts w:ascii="Times New Roman" w:hAnsi="Times New Roman" w:cs="Times New Roman"/>
              </w:rPr>
              <w:t>ООО "ЭНЕРГОУЧЕТ"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86B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CB" w:rsidRPr="00C86BCB" w:rsidRDefault="00C86BCB" w:rsidP="00C86B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86BCB">
              <w:rPr>
                <w:rFonts w:ascii="Times New Roman" w:hAnsi="Times New Roman" w:cs="Times New Roman"/>
              </w:rPr>
              <w:t>Третье место</w:t>
            </w:r>
          </w:p>
        </w:tc>
      </w:tr>
    </w:tbl>
    <w:p w:rsidR="005A71CB" w:rsidRPr="00C86BCB" w:rsidRDefault="005A71CB" w:rsidP="00C86BCB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5A71CB" w:rsidRPr="00C86BCB" w:rsidRDefault="00C86BCB" w:rsidP="00C86BCB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86BCB">
        <w:rPr>
          <w:rFonts w:ascii="Times New Roman" w:hAnsi="Times New Roman" w:cs="Times New Roman"/>
        </w:rPr>
        <w:t>П</w:t>
      </w:r>
      <w:r w:rsidRPr="00C86BCB">
        <w:rPr>
          <w:rFonts w:ascii="Times New Roman" w:hAnsi="Times New Roman" w:cs="Times New Roman"/>
          <w:bCs/>
        </w:rPr>
        <w:t>ротокол подведения итогов запроса котировок подписан всеми присутствующими на заседании членами комиссии</w:t>
      </w:r>
      <w:r w:rsidRPr="00C86BCB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5A71CB" w:rsidRPr="00C86BCB">
        <w:tc>
          <w:tcPr>
            <w:tcW w:w="4110" w:type="dxa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5A71CB" w:rsidRPr="00C86BCB" w:rsidRDefault="005A71CB" w:rsidP="00C86BCB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A71CB" w:rsidRPr="00C86BCB" w:rsidRDefault="00C86BCB" w:rsidP="00C86BCB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5A71CB" w:rsidRPr="00C86BCB">
        <w:tc>
          <w:tcPr>
            <w:tcW w:w="4110" w:type="dxa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5A71CB" w:rsidRPr="00C86BCB" w:rsidRDefault="005A71CB" w:rsidP="00C86BCB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A71CB" w:rsidRPr="00C86BCB" w:rsidRDefault="00C86BCB" w:rsidP="00C86BCB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5A71CB" w:rsidRPr="00C86BCB">
        <w:tc>
          <w:tcPr>
            <w:tcW w:w="4110" w:type="dxa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5A71CB" w:rsidRPr="00C86BCB" w:rsidRDefault="005A71CB" w:rsidP="00C86BCB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A71CB" w:rsidRPr="00C86BCB" w:rsidRDefault="00C86BCB" w:rsidP="00C86BCB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5A71CB" w:rsidRPr="00C86BCB">
        <w:tc>
          <w:tcPr>
            <w:tcW w:w="4110" w:type="dxa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5A71CB" w:rsidRPr="00C86BCB" w:rsidRDefault="005A71CB" w:rsidP="00C86BCB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A71CB" w:rsidRPr="00C86BCB" w:rsidRDefault="00C86BCB" w:rsidP="00C86BCB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Минаева М.А.</w:t>
            </w:r>
          </w:p>
        </w:tc>
      </w:tr>
      <w:tr w:rsidR="005A71CB" w:rsidRPr="00C86BCB">
        <w:tc>
          <w:tcPr>
            <w:tcW w:w="4110" w:type="dxa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5A71CB" w:rsidRPr="00C86BCB" w:rsidRDefault="005A71CB" w:rsidP="00C86BCB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A71CB" w:rsidRPr="00C86BCB" w:rsidRDefault="00C86BCB" w:rsidP="00C86BCB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Савинова Д.А.</w:t>
            </w:r>
          </w:p>
        </w:tc>
      </w:tr>
      <w:tr w:rsidR="005A71CB" w:rsidRPr="00C86BCB">
        <w:tc>
          <w:tcPr>
            <w:tcW w:w="4110" w:type="dxa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978" w:type="dxa"/>
          </w:tcPr>
          <w:p w:rsidR="005A71CB" w:rsidRPr="00C86BCB" w:rsidRDefault="005A71CB" w:rsidP="00C86BCB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A71CB" w:rsidRPr="00C86BCB" w:rsidRDefault="00C86BCB" w:rsidP="00C86BCB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5A71CB" w:rsidRPr="00C86BCB" w:rsidRDefault="00C86BCB" w:rsidP="00C86BC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86BCB">
              <w:rPr>
                <w:rFonts w:ascii="Times New Roman" w:hAnsi="Times New Roman" w:cs="Times New Roman"/>
              </w:rPr>
              <w:t>Овсянников Р.К.</w:t>
            </w:r>
          </w:p>
        </w:tc>
      </w:tr>
    </w:tbl>
    <w:p w:rsidR="005A71CB" w:rsidRPr="00C86BCB" w:rsidRDefault="005A71CB" w:rsidP="00C86BCB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5A71CB" w:rsidRPr="00C86BCB" w:rsidSect="00C86BCB">
      <w:pgSz w:w="11906" w:h="16838"/>
      <w:pgMar w:top="426" w:right="850" w:bottom="184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260C2"/>
    <w:multiLevelType w:val="multilevel"/>
    <w:tmpl w:val="70586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966D9B"/>
    <w:multiLevelType w:val="multilevel"/>
    <w:tmpl w:val="4FBC35D8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5A71CB"/>
    <w:rsid w:val="003D29D9"/>
    <w:rsid w:val="005A71CB"/>
    <w:rsid w:val="00B27DC5"/>
    <w:rsid w:val="00C86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paragraph" w:styleId="2">
    <w:name w:val="heading 2"/>
    <w:basedOn w:val="a"/>
    <w:link w:val="21"/>
    <w:uiPriority w:val="9"/>
    <w:qFormat/>
    <w:rsid w:val="00C86BCB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0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0"/>
    <w:link w:val="Heading2"/>
    <w:uiPriority w:val="9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5A71C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5A71CB"/>
    <w:rPr>
      <w:rFonts w:cs="Arial"/>
    </w:rPr>
  </w:style>
  <w:style w:type="paragraph" w:customStyle="1" w:styleId="Caption">
    <w:name w:val="Caption"/>
    <w:basedOn w:val="a"/>
    <w:qFormat/>
    <w:rsid w:val="005A71C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5A71CB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1"/>
    <w:basedOn w:val="a0"/>
    <w:link w:val="2"/>
    <w:semiHidden/>
    <w:rsid w:val="00C86B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uis-trade-number">
    <w:name w:val="uis-trade-number"/>
    <w:basedOn w:val="a0"/>
    <w:rsid w:val="00C86B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</dc:creator>
  <cp:lastModifiedBy>Струтинская</cp:lastModifiedBy>
  <cp:revision>2</cp:revision>
  <dcterms:created xsi:type="dcterms:W3CDTF">2025-02-11T23:57:00Z</dcterms:created>
  <dcterms:modified xsi:type="dcterms:W3CDTF">2025-02-11T23:57:00Z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